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潍坊市妇幼保健院操作流程（用户手册）-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在线咨询</w:t>
      </w:r>
    </w:p>
    <w:p>
      <w:pPr>
        <w:jc w:val="left"/>
        <w:outlineLvl w:val="0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pStyle w:val="2"/>
        <w:numPr>
          <w:ilvl w:val="0"/>
          <w:numId w:val="1"/>
        </w:num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【注册账号】</w:t>
      </w:r>
    </w:p>
    <w:p>
      <w:pPr>
        <w:widowControl/>
        <w:numPr>
          <w:ilvl w:val="0"/>
          <w:numId w:val="2"/>
        </w:numPr>
        <w:spacing w:before="150" w:after="150" w:line="375" w:lineRule="atLeast"/>
        <w:ind w:left="225" w:right="225"/>
        <w:jc w:val="left"/>
        <w:outlineLvl w:val="0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73A3C"/>
          <w:kern w:val="0"/>
          <w:sz w:val="30"/>
          <w:szCs w:val="30"/>
        </w:rPr>
        <w:t>小程序搜索“潍坊市妇幼保健院”</w:t>
      </w:r>
      <w:r>
        <w:rPr>
          <w:rFonts w:hint="eastAsia" w:ascii="宋体" w:hAnsi="宋体" w:eastAsia="宋体" w:cs="宋体"/>
          <w:color w:val="373A3C"/>
          <w:kern w:val="0"/>
          <w:sz w:val="30"/>
          <w:szCs w:val="30"/>
          <w:lang w:eastAsia="zh-CN"/>
        </w:rPr>
        <w:t>或者扫描二维码进入</w:t>
      </w:r>
      <w:r>
        <w:rPr>
          <w:rFonts w:hint="eastAsia" w:ascii="宋体" w:hAnsi="宋体" w:eastAsia="宋体" w:cs="宋体"/>
          <w:color w:val="373A3C"/>
          <w:kern w:val="0"/>
          <w:sz w:val="30"/>
          <w:szCs w:val="30"/>
        </w:rPr>
        <w:t>。</w:t>
      </w:r>
    </w:p>
    <w:p>
      <w:pPr>
        <w:widowControl/>
        <w:spacing w:before="150" w:after="150" w:line="375" w:lineRule="atLeast"/>
        <w:ind w:right="225"/>
        <w:jc w:val="left"/>
        <w:outlineLvl w:val="0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153285" cy="4568190"/>
            <wp:effectExtent l="0" t="0" r="184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widowControl/>
        <w:numPr>
          <w:ilvl w:val="0"/>
          <w:numId w:val="2"/>
        </w:numPr>
        <w:spacing w:before="150" w:after="150" w:line="375" w:lineRule="atLeast"/>
        <w:ind w:left="225" w:right="225"/>
        <w:jc w:val="left"/>
        <w:outlineLvl w:val="0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73A3C"/>
          <w:kern w:val="0"/>
          <w:sz w:val="30"/>
          <w:szCs w:val="30"/>
        </w:rPr>
        <w:t>进入小程序，点击“立即登录”完成登陆;  微信授权登录。</w:t>
      </w:r>
    </w:p>
    <w:p>
      <w:pPr>
        <w:widowControl/>
        <w:spacing w:before="150" w:after="150" w:line="375" w:lineRule="atLeast"/>
        <w:ind w:left="225" w:right="225"/>
        <w:jc w:val="left"/>
        <w:outlineLvl w:val="0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847215" cy="3976370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706245" cy="4021455"/>
            <wp:effectExtent l="0" t="0" r="825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844675" cy="4073525"/>
            <wp:effectExtent l="0" t="0" r="317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75" w:lineRule="atLeast"/>
        <w:ind w:left="225" w:right="225"/>
        <w:jc w:val="left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</w:t>
      </w:r>
    </w:p>
    <w:p>
      <w:pPr>
        <w:pStyle w:val="2"/>
        <w:numPr>
          <w:ilvl w:val="0"/>
          <w:numId w:val="1"/>
        </w:numPr>
        <w:rPr>
          <w:rFonts w:ascii="宋体" w:hAnsi="宋体" w:eastAsia="宋体" w:cs="宋体"/>
          <w:sz w:val="30"/>
          <w:szCs w:val="30"/>
        </w:rPr>
      </w:pPr>
      <w:bookmarkStart w:id="0" w:name="_Hlk16754288"/>
      <w:r>
        <w:rPr>
          <w:rFonts w:hint="eastAsia" w:ascii="宋体" w:hAnsi="宋体" w:eastAsia="宋体" w:cs="宋体"/>
          <w:sz w:val="30"/>
          <w:szCs w:val="30"/>
        </w:rPr>
        <w:t>【添加就诊人】</w:t>
      </w:r>
    </w:p>
    <w:p>
      <w:pPr>
        <w:widowControl/>
        <w:numPr>
          <w:ilvl w:val="0"/>
          <w:numId w:val="3"/>
        </w:numPr>
        <w:spacing w:before="150" w:after="150" w:line="375" w:lineRule="atLeast"/>
        <w:ind w:left="225" w:right="225"/>
        <w:jc w:val="left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73A3C"/>
          <w:kern w:val="0"/>
          <w:sz w:val="30"/>
          <w:szCs w:val="30"/>
        </w:rPr>
        <w:t>点击 “立即添加”。</w:t>
      </w:r>
    </w:p>
    <w:p>
      <w:pPr>
        <w:widowControl/>
        <w:spacing w:before="150" w:after="150" w:line="375" w:lineRule="atLeast"/>
        <w:ind w:right="225"/>
        <w:jc w:val="left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504440" cy="5455285"/>
            <wp:effectExtent l="0" t="0" r="1016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0" w:after="150" w:line="375" w:lineRule="atLeast"/>
        <w:ind w:left="225" w:right="225"/>
        <w:jc w:val="left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73A3C"/>
          <w:kern w:val="0"/>
          <w:sz w:val="30"/>
          <w:szCs w:val="30"/>
        </w:rPr>
        <w:t>2、自行选择添加绑定类型，并填写补全信息，并完成电子健康卡的领取；读取医院档案信息，有患者自行选择档案进行绑定。</w:t>
      </w:r>
    </w:p>
    <w:p>
      <w:pPr>
        <w:widowControl/>
        <w:spacing w:before="150" w:after="150" w:line="375" w:lineRule="atLeast"/>
        <w:ind w:left="225" w:right="225"/>
        <w:jc w:val="left"/>
        <w:rPr>
          <w:rFonts w:ascii="宋体" w:hAnsi="宋体" w:eastAsia="宋体" w:cs="宋体"/>
          <w:color w:val="373A3C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109470" cy="4619625"/>
            <wp:effectExtent l="0" t="0" r="508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127885" cy="4652010"/>
            <wp:effectExtent l="0" t="0" r="571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977390" cy="4410710"/>
            <wp:effectExtent l="0" t="0" r="381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1975485" cy="4375150"/>
            <wp:effectExtent l="0" t="0" r="571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widowControl/>
        <w:spacing w:before="150" w:after="150" w:line="375" w:lineRule="atLeast"/>
        <w:ind w:left="225" w:right="225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</w:t>
      </w:r>
    </w:p>
    <w:p>
      <w:pPr>
        <w:pStyle w:val="2"/>
        <w:numPr>
          <w:ilvl w:val="0"/>
          <w:numId w:val="1"/>
        </w:num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【在线咨询】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首页点击在线咨询，进入选择科室页面，可进行院区与科室的选择。</w:t>
      </w:r>
    </w:p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点击相应的科室，进入选择医生页面。此页面可展示医生的头像、姓名、职称、科室、是否在线、擅长等信息。患者可选择在线的医生进行发起咨询操作。</w:t>
      </w:r>
    </w:p>
    <w:p/>
    <w:p>
      <w:pPr>
        <w:rPr>
          <w:rFonts w:hint="eastAsia"/>
        </w:rPr>
      </w:pPr>
    </w:p>
    <w:p>
      <w:r>
        <w:drawing>
          <wp:inline distT="0" distB="0" distL="0" distR="0">
            <wp:extent cx="2581910" cy="4864735"/>
            <wp:effectExtent l="0" t="0" r="8890" b="0"/>
            <wp:docPr id="21" name="图片 2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9023" cy="48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81910" cy="4864100"/>
            <wp:effectExtent l="0" t="0" r="8890" b="0"/>
            <wp:docPr id="22" name="图片 22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7989" cy="487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9"/>
        <w:numPr>
          <w:ilvl w:val="0"/>
          <w:numId w:val="4"/>
        </w:numPr>
        <w:ind w:firstLineChars="0"/>
      </w:pPr>
      <w:r>
        <w:rPr>
          <w:rFonts w:hint="eastAsia"/>
        </w:rPr>
        <w:t>点击发起咨询按钮，选择就诊人，完善健康档案和病情描述后提交即可等待医院医生接诊。</w:t>
      </w:r>
    </w:p>
    <w:p>
      <w:pPr>
        <w:rPr>
          <w:rFonts w:hint="eastAsia"/>
        </w:rPr>
      </w:pP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47595" cy="4425315"/>
            <wp:effectExtent l="0" t="0" r="0" b="0"/>
            <wp:docPr id="23" name="图片 2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997" cy="442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51405" cy="4432935"/>
            <wp:effectExtent l="0" t="0" r="0" b="5715"/>
            <wp:docPr id="24" name="图片 2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958" cy="448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32990" cy="4398645"/>
            <wp:effectExtent l="0" t="0" r="0" b="1905"/>
            <wp:docPr id="25" name="图片 2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5349" cy="44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11400" cy="4357370"/>
            <wp:effectExtent l="0" t="0" r="0" b="5080"/>
            <wp:docPr id="26" name="图片 26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形用户界面, 文本, 应用程序, 聊天或短信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060" cy="437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pStyle w:val="9"/>
        <w:numPr>
          <w:ilvl w:val="0"/>
          <w:numId w:val="4"/>
        </w:numPr>
        <w:ind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医生接诊后可进行文字、图片形式的交流咨询。咨询完成后在问诊记录中会形成相应咨询记录。</w:t>
      </w:r>
    </w:p>
    <w:p>
      <w:pPr>
        <w:pStyle w:val="9"/>
        <w:ind w:left="360" w:firstLine="0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92045" cy="4508500"/>
            <wp:effectExtent l="0" t="0" r="8255" b="6350"/>
            <wp:docPr id="27" name="图片 27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形用户界面, 文本, 应用程序, 聊天或短信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5253" cy="453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drawing>
          <wp:inline distT="0" distB="0" distL="0" distR="0">
            <wp:extent cx="2393950" cy="4512945"/>
            <wp:effectExtent l="0" t="0" r="6350" b="1905"/>
            <wp:docPr id="28" name="图片 28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968" cy="45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2EE8E"/>
    <w:multiLevelType w:val="singleLevel"/>
    <w:tmpl w:val="DC92EE8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7DA115C"/>
    <w:multiLevelType w:val="singleLevel"/>
    <w:tmpl w:val="E7DA115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D86F90"/>
    <w:multiLevelType w:val="singleLevel"/>
    <w:tmpl w:val="FFD86F9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ADB2310"/>
    <w:multiLevelType w:val="multilevel"/>
    <w:tmpl w:val="0ADB23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NDRjNTU4YWJiYjI1Y2M3MjdhNjQyNjI2YjAzMjMifQ=="/>
  </w:docVars>
  <w:rsids>
    <w:rsidRoot w:val="00C0014A"/>
    <w:rsid w:val="00007CA2"/>
    <w:rsid w:val="00022CC4"/>
    <w:rsid w:val="0004166E"/>
    <w:rsid w:val="00066C73"/>
    <w:rsid w:val="000914DA"/>
    <w:rsid w:val="001976DB"/>
    <w:rsid w:val="001C2D70"/>
    <w:rsid w:val="001F1663"/>
    <w:rsid w:val="0020390C"/>
    <w:rsid w:val="002627C5"/>
    <w:rsid w:val="00267B52"/>
    <w:rsid w:val="00312E15"/>
    <w:rsid w:val="00317E0F"/>
    <w:rsid w:val="00355300"/>
    <w:rsid w:val="003E2AD5"/>
    <w:rsid w:val="003F7F38"/>
    <w:rsid w:val="00432709"/>
    <w:rsid w:val="00441349"/>
    <w:rsid w:val="004F4580"/>
    <w:rsid w:val="0051145A"/>
    <w:rsid w:val="00525D35"/>
    <w:rsid w:val="00547175"/>
    <w:rsid w:val="00591777"/>
    <w:rsid w:val="00622D36"/>
    <w:rsid w:val="00655115"/>
    <w:rsid w:val="00662FE1"/>
    <w:rsid w:val="00734A21"/>
    <w:rsid w:val="00787838"/>
    <w:rsid w:val="00792E16"/>
    <w:rsid w:val="00795B6E"/>
    <w:rsid w:val="008552F2"/>
    <w:rsid w:val="00895F58"/>
    <w:rsid w:val="00897FB2"/>
    <w:rsid w:val="008B6C6F"/>
    <w:rsid w:val="009012C2"/>
    <w:rsid w:val="00911987"/>
    <w:rsid w:val="00A32F63"/>
    <w:rsid w:val="00A36763"/>
    <w:rsid w:val="00A561C0"/>
    <w:rsid w:val="00B16CBB"/>
    <w:rsid w:val="00B8267F"/>
    <w:rsid w:val="00B96E27"/>
    <w:rsid w:val="00C0014A"/>
    <w:rsid w:val="00C37363"/>
    <w:rsid w:val="00C420E7"/>
    <w:rsid w:val="00C43271"/>
    <w:rsid w:val="00CA5422"/>
    <w:rsid w:val="00CD2D8B"/>
    <w:rsid w:val="00CF03BC"/>
    <w:rsid w:val="00D0192D"/>
    <w:rsid w:val="00D340D2"/>
    <w:rsid w:val="00D435DA"/>
    <w:rsid w:val="00D827AF"/>
    <w:rsid w:val="00DE0AF5"/>
    <w:rsid w:val="00DE1308"/>
    <w:rsid w:val="00E04841"/>
    <w:rsid w:val="00E1447C"/>
    <w:rsid w:val="00E334D1"/>
    <w:rsid w:val="00ED60CA"/>
    <w:rsid w:val="00F57E82"/>
    <w:rsid w:val="00F73CB6"/>
    <w:rsid w:val="00F87213"/>
    <w:rsid w:val="00FA2CE8"/>
    <w:rsid w:val="106A2B50"/>
    <w:rsid w:val="106E0700"/>
    <w:rsid w:val="1158398D"/>
    <w:rsid w:val="17D576AB"/>
    <w:rsid w:val="1C1B5344"/>
    <w:rsid w:val="23317E4E"/>
    <w:rsid w:val="26E65D64"/>
    <w:rsid w:val="274021F2"/>
    <w:rsid w:val="2C1976BD"/>
    <w:rsid w:val="32B84588"/>
    <w:rsid w:val="36954354"/>
    <w:rsid w:val="4408257E"/>
    <w:rsid w:val="49EB5547"/>
    <w:rsid w:val="51956DF0"/>
    <w:rsid w:val="53364538"/>
    <w:rsid w:val="63323652"/>
    <w:rsid w:val="68BA2552"/>
    <w:rsid w:val="713056CE"/>
    <w:rsid w:val="745B3225"/>
    <w:rsid w:val="74E439E6"/>
    <w:rsid w:val="756F6016"/>
    <w:rsid w:val="762E2238"/>
    <w:rsid w:val="779B74E5"/>
    <w:rsid w:val="7B14287D"/>
    <w:rsid w:val="7B7C20DB"/>
    <w:rsid w:val="7FE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338</Words>
  <Characters>338</Characters>
  <Lines>7</Lines>
  <Paragraphs>1</Paragraphs>
  <TotalTime>3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2022-12-27T01:24:00Z</dcterms:created>
  <dc:creator>shunneng</dc:creator>
  <cp:lastModifiedBy>克卜勒</cp:lastModifiedBy>
  <dcterms:modified xsi:type="dcterms:W3CDTF">2023-07-13T08:02:32Z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4EE72A923C5B4C3D93D1BA7E11D4B63F</vt:lpwstr>
  </property>
</Properties>
</file>